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2581" w:rsidRPr="00545D96" w:rsidRDefault="00C02581" w:rsidP="00C02581">
      <w:pPr>
        <w:spacing w:after="0" w:line="240" w:lineRule="auto"/>
        <w:rPr>
          <w:rFonts w:cs="Calibri"/>
          <w:u w:val="single"/>
          <w:lang w:eastAsia="en-GB"/>
        </w:rPr>
      </w:pPr>
    </w:p>
    <w:tbl>
      <w:tblPr>
        <w:tblpPr w:leftFromText="180" w:rightFromText="180" w:vertAnchor="text" w:horzAnchor="margin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45D96" w:rsidRPr="00545D96" w:rsidTr="00D23BBE">
        <w:trPr>
          <w:trHeight w:val="1693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81" w:rsidRPr="00545D96" w:rsidRDefault="00C02581" w:rsidP="00D23BBE">
            <w:pPr>
              <w:pStyle w:val="BodyText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center"/>
              <w:rPr>
                <w:rFonts w:ascii="Arial" w:eastAsia="Arial Unicode MS" w:hAnsi="Arial" w:cs="Arial"/>
                <w:b/>
                <w:sz w:val="24"/>
                <w:bdr w:val="nil"/>
                <w:lang w:eastAsia="en-GB"/>
              </w:rPr>
            </w:pPr>
            <w:r w:rsidRPr="00545D96">
              <w:rPr>
                <w:rFonts w:ascii="Arial" w:eastAsia="Arial Unicode MS" w:hAnsi="Arial" w:cs="Arial"/>
                <w:b/>
                <w:i/>
                <w:sz w:val="32"/>
                <w:szCs w:val="32"/>
                <w:bdr w:val="nil"/>
                <w:lang w:eastAsia="en-GB"/>
              </w:rPr>
              <w:t>Erimus Practice</w:t>
            </w:r>
          </w:p>
        </w:tc>
      </w:tr>
    </w:tbl>
    <w:p w:rsidR="00C02581" w:rsidRPr="00545D96" w:rsidRDefault="00C02581" w:rsidP="00C02581">
      <w:pPr>
        <w:spacing w:after="120"/>
        <w:rPr>
          <w:rFonts w:ascii="Arial" w:eastAsia="Arial Unicode MS" w:hAnsi="Arial" w:cs="Arial"/>
          <w:b/>
          <w:bCs/>
          <w:sz w:val="32"/>
          <w:szCs w:val="32"/>
          <w:lang w:eastAsia="en-GB"/>
        </w:rPr>
      </w:pPr>
      <w:r w:rsidRPr="00545D96">
        <w:rPr>
          <w:rFonts w:ascii="Arial" w:hAnsi="Arial" w:cs="Arial"/>
          <w:b/>
          <w:bCs/>
          <w:sz w:val="32"/>
          <w:szCs w:val="32"/>
          <w:lang w:eastAsia="en-GB"/>
        </w:rPr>
        <w:t>Consent to proxy access to GP online services</w:t>
      </w:r>
    </w:p>
    <w:p w:rsidR="00C02581" w:rsidRPr="00545D96" w:rsidRDefault="00C02581" w:rsidP="00C02581">
      <w:pPr>
        <w:rPr>
          <w:rFonts w:ascii="Arial" w:hAnsi="Arial" w:cs="Arial"/>
        </w:rPr>
      </w:pPr>
      <w:r w:rsidRPr="00545D96">
        <w:rPr>
          <w:rFonts w:ascii="Arial" w:hAnsi="Arial" w:cs="Arial"/>
          <w:b/>
        </w:rPr>
        <w:t>Note</w:t>
      </w:r>
      <w:r w:rsidRPr="00545D96">
        <w:rPr>
          <w:rFonts w:ascii="Arial" w:hAnsi="Arial" w:cs="Arial"/>
        </w:rPr>
        <w:t>: If the patient does not have capacity to consent to grant proxy access and proxy access is considered by the practice to be in the patient’s best interest section 1 of this form may be omitted.</w:t>
      </w:r>
    </w:p>
    <w:p w:rsidR="00C02581" w:rsidRPr="00545D96" w:rsidRDefault="00C02581" w:rsidP="00C02581">
      <w:pPr>
        <w:rPr>
          <w:rFonts w:ascii="Arial" w:hAnsi="Arial" w:cs="Arial"/>
        </w:rPr>
      </w:pPr>
    </w:p>
    <w:p w:rsidR="00C02581" w:rsidRPr="00545D96" w:rsidRDefault="00C02581" w:rsidP="00C02581">
      <w:pPr>
        <w:rPr>
          <w:rFonts w:ascii="Arial" w:hAnsi="Arial" w:cs="Arial"/>
          <w:b/>
        </w:rPr>
      </w:pPr>
      <w:r w:rsidRPr="00545D96">
        <w:rPr>
          <w:rFonts w:ascii="Arial" w:hAnsi="Arial" w:cs="Arial"/>
          <w:b/>
        </w:rPr>
        <w:t>Section 1</w:t>
      </w:r>
    </w:p>
    <w:p w:rsidR="00C02581" w:rsidRPr="00545D96" w:rsidRDefault="00C02581" w:rsidP="00C02581">
      <w:pPr>
        <w:rPr>
          <w:rFonts w:ascii="Arial" w:hAnsi="Arial" w:cs="Arial"/>
        </w:rPr>
      </w:pPr>
      <w:proofErr w:type="gramStart"/>
      <w:r w:rsidRPr="00545D96">
        <w:rPr>
          <w:rFonts w:ascii="Arial" w:hAnsi="Arial" w:cs="Arial"/>
        </w:rPr>
        <w:t>I,…</w:t>
      </w:r>
      <w:proofErr w:type="gramEnd"/>
      <w:r w:rsidRPr="00545D96">
        <w:rPr>
          <w:rFonts w:ascii="Arial" w:hAnsi="Arial" w:cs="Arial"/>
        </w:rPr>
        <w:t>……………………………………………….. (name of patient), give permission to my GP practice to give the following people ….……………………………………………………………</w:t>
      </w:r>
      <w:proofErr w:type="gramStart"/>
      <w:r w:rsidRPr="00545D96">
        <w:rPr>
          <w:rFonts w:ascii="Arial" w:hAnsi="Arial" w:cs="Arial"/>
        </w:rPr>
        <w:t>…..</w:t>
      </w:r>
      <w:proofErr w:type="gramEnd"/>
      <w:r w:rsidRPr="00545D96">
        <w:rPr>
          <w:rFonts w:ascii="Arial" w:hAnsi="Arial" w:cs="Arial"/>
        </w:rPr>
        <w:t>…………….. proxy access to the online services as indicated below in section 2.</w:t>
      </w:r>
    </w:p>
    <w:p w:rsidR="00C02581" w:rsidRPr="00545D96" w:rsidRDefault="00C02581" w:rsidP="00C02581">
      <w:pPr>
        <w:rPr>
          <w:rFonts w:ascii="Arial" w:hAnsi="Arial" w:cs="Arial"/>
        </w:rPr>
      </w:pPr>
      <w:r w:rsidRPr="00545D96">
        <w:rPr>
          <w:rFonts w:ascii="Arial" w:hAnsi="Arial" w:cs="Arial"/>
        </w:rPr>
        <w:t>I reserve the right to reverse any decision I make in granting proxy access at any time.</w:t>
      </w:r>
    </w:p>
    <w:p w:rsidR="00C02581" w:rsidRPr="00545D96" w:rsidRDefault="00C02581" w:rsidP="00C02581">
      <w:pPr>
        <w:rPr>
          <w:rFonts w:ascii="Arial" w:hAnsi="Arial" w:cs="Arial"/>
        </w:rPr>
      </w:pPr>
      <w:r w:rsidRPr="00545D96">
        <w:rPr>
          <w:rFonts w:ascii="Arial" w:hAnsi="Arial" w:cs="Arial"/>
        </w:rPr>
        <w:t>I understand the risks of allowing someone else to have access to my health records.</w:t>
      </w:r>
    </w:p>
    <w:p w:rsidR="00C02581" w:rsidRPr="00545D96" w:rsidRDefault="00C02581" w:rsidP="00C02581">
      <w:pPr>
        <w:rPr>
          <w:rFonts w:ascii="Arial" w:hAnsi="Arial" w:cs="Arial"/>
        </w:rPr>
      </w:pPr>
      <w:r w:rsidRPr="00545D96">
        <w:rPr>
          <w:rFonts w:ascii="Arial" w:hAnsi="Arial" w:cs="Arial"/>
        </w:rPr>
        <w:t>I have read and understand the information leaflet provided by the practice</w:t>
      </w:r>
    </w:p>
    <w:p w:rsidR="00C02581" w:rsidRPr="00545D96" w:rsidRDefault="00C02581" w:rsidP="00C02581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02581" w:rsidRPr="00545D96" w:rsidTr="00D23BBE">
        <w:trPr>
          <w:trHeight w:val="67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</w:tr>
    </w:tbl>
    <w:p w:rsidR="00C02581" w:rsidRPr="00545D96" w:rsidRDefault="00C02581" w:rsidP="00C02581">
      <w:pPr>
        <w:rPr>
          <w:rFonts w:ascii="Arial" w:eastAsia="Arial Unicode MS" w:hAnsi="Arial" w:cs="Arial"/>
        </w:rPr>
      </w:pPr>
    </w:p>
    <w:p w:rsidR="00C02581" w:rsidRPr="00545D96" w:rsidRDefault="00C02581" w:rsidP="00C02581">
      <w:pPr>
        <w:rPr>
          <w:rFonts w:ascii="Arial" w:hAnsi="Arial" w:cs="Arial"/>
          <w:b/>
        </w:rPr>
      </w:pPr>
      <w:r w:rsidRPr="00545D96">
        <w:rPr>
          <w:rFonts w:ascii="Arial" w:hAnsi="Arial" w:cs="Arial"/>
          <w:b/>
        </w:rPr>
        <w:t>Section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545D96" w:rsidRPr="00545D96" w:rsidTr="00D23BBE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C02581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545D96" w:rsidRPr="00545D96" w:rsidTr="00D23BBE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C02581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C02581" w:rsidRPr="00545D96" w:rsidTr="00D23BBE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C02581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t xml:space="preserve">Limited access to parts of the medical record for                                                 </w:t>
            </w:r>
            <w:proofErr w:type="gramStart"/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t xml:space="preserve">   (</w:t>
            </w:r>
            <w:proofErr w:type="gramEnd"/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t>name of patient)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:rsidR="00C02581" w:rsidRPr="00545D96" w:rsidRDefault="00C02581" w:rsidP="00C02581">
      <w:pPr>
        <w:rPr>
          <w:rFonts w:ascii="Arial" w:eastAsia="Arial Unicode MS" w:hAnsi="Arial" w:cs="Arial"/>
        </w:rPr>
      </w:pPr>
    </w:p>
    <w:p w:rsidR="00C02581" w:rsidRPr="00545D96" w:rsidRDefault="00C02581" w:rsidP="00C02581">
      <w:pPr>
        <w:rPr>
          <w:rFonts w:ascii="Arial" w:hAnsi="Arial" w:cs="Arial"/>
          <w:b/>
        </w:rPr>
      </w:pPr>
      <w:r w:rsidRPr="00545D96">
        <w:rPr>
          <w:rFonts w:ascii="Arial" w:hAnsi="Arial" w:cs="Arial"/>
          <w:b/>
        </w:rPr>
        <w:t>Section 3</w:t>
      </w:r>
    </w:p>
    <w:p w:rsidR="00C02581" w:rsidRPr="00545D96" w:rsidRDefault="00C02581" w:rsidP="00C02581">
      <w:pPr>
        <w:spacing w:after="60"/>
        <w:rPr>
          <w:rFonts w:ascii="Arial" w:hAnsi="Arial" w:cs="Arial"/>
        </w:rPr>
      </w:pPr>
      <w:r w:rsidRPr="00545D96">
        <w:rPr>
          <w:rFonts w:ascii="Arial" w:hAnsi="Arial" w:cs="Arial"/>
        </w:rPr>
        <w:t xml:space="preserve">I/we…………………………………………………………………………….. (names of representatives) wish to have online access to the services ticked in the box above in section 2 </w:t>
      </w:r>
    </w:p>
    <w:p w:rsidR="00C02581" w:rsidRPr="00545D96" w:rsidRDefault="00C02581" w:rsidP="00C02581">
      <w:pPr>
        <w:spacing w:after="60"/>
        <w:rPr>
          <w:rFonts w:ascii="Arial" w:hAnsi="Arial" w:cs="Arial"/>
        </w:rPr>
      </w:pPr>
      <w:r w:rsidRPr="00545D96">
        <w:rPr>
          <w:rFonts w:ascii="Arial" w:hAnsi="Arial" w:cs="Arial"/>
        </w:rPr>
        <w:t xml:space="preserve">for ……………………………………….……… (name of patient). </w:t>
      </w:r>
    </w:p>
    <w:p w:rsidR="00C02581" w:rsidRPr="00545D96" w:rsidRDefault="00C02581" w:rsidP="00C02581">
      <w:pPr>
        <w:spacing w:after="120"/>
        <w:rPr>
          <w:rFonts w:ascii="Times New Roman" w:hAnsi="Times New Roman"/>
        </w:rPr>
      </w:pPr>
      <w:r w:rsidRPr="00545D96">
        <w:rPr>
          <w:rFonts w:ascii="Arial" w:hAnsi="Arial" w:cs="Arial"/>
        </w:rPr>
        <w:t>I/we understand my/our responsibility for safeguarding sensitive medical information and I/we understand and agree with each of the following statements: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545D96" w:rsidRPr="00545D96" w:rsidTr="00D23BBE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C02581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t xml:space="preserve">I/we have read and understood the information leaflet </w:t>
            </w:r>
            <w:r w:rsidRPr="00545D96">
              <w:rPr>
                <w:rStyle w:val="FootnoteReference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t>provided by the practice and agree that I will treat the patient information as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545D96" w:rsidRPr="00545D96" w:rsidTr="00D23BBE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C02581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t>I/we will be responsible for the security of the information that I/we see or download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545D96" w:rsidRPr="00545D96" w:rsidTr="00D23BBE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C02581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C02581" w:rsidRPr="00545D96" w:rsidTr="00D23BBE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C02581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t>If I/we see information in the record that is not about the patient, or is inaccurate, I/we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5D96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:rsidR="00C02581" w:rsidRPr="00545D96" w:rsidRDefault="00C02581" w:rsidP="00C02581">
      <w:pPr>
        <w:rPr>
          <w:rFonts w:ascii="Arial" w:eastAsia="Arial Unicode MS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02581" w:rsidRPr="00545D96" w:rsidTr="00D23BBE">
        <w:trPr>
          <w:trHeight w:val="109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Signature/s of representative/s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Date/s</w:t>
            </w:r>
          </w:p>
        </w:tc>
      </w:tr>
    </w:tbl>
    <w:p w:rsidR="00C02581" w:rsidRPr="00545D96" w:rsidRDefault="00C02581" w:rsidP="00C02581">
      <w:pPr>
        <w:rPr>
          <w:rFonts w:ascii="Arial" w:eastAsia="Arial Unicode MS" w:hAnsi="Arial" w:cs="Arial"/>
          <w:b/>
          <w:bCs/>
          <w:sz w:val="24"/>
          <w:szCs w:val="24"/>
          <w:lang w:eastAsia="en-GB"/>
        </w:rPr>
      </w:pPr>
    </w:p>
    <w:p w:rsidR="00C02581" w:rsidRPr="00545D96" w:rsidRDefault="00C02581" w:rsidP="00C02581">
      <w:pPr>
        <w:rPr>
          <w:rFonts w:ascii="Arial" w:hAnsi="Arial" w:cs="Arial"/>
          <w:b/>
          <w:bCs/>
          <w:sz w:val="32"/>
          <w:szCs w:val="32"/>
          <w:lang w:eastAsia="en-GB"/>
        </w:rPr>
      </w:pPr>
    </w:p>
    <w:p w:rsidR="00C02581" w:rsidRPr="00545D96" w:rsidRDefault="00C02581" w:rsidP="00C02581">
      <w:pPr>
        <w:rPr>
          <w:rFonts w:ascii="Arial" w:hAnsi="Arial" w:cs="Arial"/>
          <w:b/>
          <w:bCs/>
          <w:lang w:eastAsia="en-GB"/>
        </w:rPr>
      </w:pPr>
      <w:r w:rsidRPr="00545D96">
        <w:rPr>
          <w:rFonts w:ascii="Arial" w:hAnsi="Arial" w:cs="Arial"/>
          <w:b/>
          <w:bCs/>
          <w:sz w:val="32"/>
          <w:szCs w:val="32"/>
          <w:lang w:eastAsia="en-GB"/>
        </w:rPr>
        <w:t xml:space="preserve">The patient </w:t>
      </w:r>
    </w:p>
    <w:p w:rsidR="00C02581" w:rsidRPr="00545D96" w:rsidRDefault="00C02581" w:rsidP="00C02581">
      <w:pPr>
        <w:spacing w:after="120"/>
        <w:rPr>
          <w:rFonts w:ascii="Arial" w:hAnsi="Arial" w:cs="Arial"/>
        </w:rPr>
      </w:pPr>
      <w:r w:rsidRPr="00545D96">
        <w:rPr>
          <w:rFonts w:ascii="Arial" w:hAnsi="Arial" w:cs="Arial"/>
          <w:lang w:eastAsia="en-GB"/>
        </w:rPr>
        <w:t>(This is the person whose records are being accessed)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45D96" w:rsidRPr="00545D96" w:rsidTr="00D23BBE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545D96" w:rsidRPr="00545D96" w:rsidTr="00D23BB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545D96" w:rsidRPr="00545D96" w:rsidTr="00D23BBE">
        <w:trPr>
          <w:trHeight w:val="113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545D96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Postcode          </w:t>
            </w:r>
          </w:p>
        </w:tc>
      </w:tr>
      <w:tr w:rsidR="00545D96" w:rsidRPr="00545D96" w:rsidTr="00D23BB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545D96" w:rsidRPr="00545D96" w:rsidTr="00D23BB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:rsidR="00C02581" w:rsidRPr="00545D96" w:rsidRDefault="00C02581" w:rsidP="00C02581">
      <w:pPr>
        <w:rPr>
          <w:rFonts w:ascii="Times New Roman" w:eastAsia="Arial Unicode MS" w:hAnsi="Times New Roman"/>
        </w:rPr>
      </w:pPr>
    </w:p>
    <w:p w:rsidR="00C02581" w:rsidRPr="00545D96" w:rsidRDefault="00C02581" w:rsidP="00C02581">
      <w:pPr>
        <w:spacing w:before="120"/>
        <w:rPr>
          <w:rFonts w:ascii="Arial" w:hAnsi="Arial" w:cs="Arial"/>
          <w:b/>
          <w:bCs/>
          <w:lang w:eastAsia="en-GB"/>
        </w:rPr>
      </w:pPr>
      <w:r w:rsidRPr="00545D96">
        <w:rPr>
          <w:rFonts w:ascii="Arial" w:hAnsi="Arial" w:cs="Arial"/>
          <w:b/>
          <w:bCs/>
          <w:sz w:val="32"/>
          <w:szCs w:val="32"/>
          <w:lang w:eastAsia="en-GB"/>
        </w:rPr>
        <w:t xml:space="preserve">The representatives </w:t>
      </w:r>
    </w:p>
    <w:p w:rsidR="00C02581" w:rsidRPr="00545D96" w:rsidRDefault="00C02581" w:rsidP="00C02581">
      <w:pPr>
        <w:spacing w:after="120"/>
        <w:rPr>
          <w:rFonts w:ascii="Arial" w:hAnsi="Arial" w:cs="Arial"/>
          <w:lang w:eastAsia="en-GB"/>
        </w:rPr>
      </w:pPr>
      <w:r w:rsidRPr="00545D96">
        <w:rPr>
          <w:rFonts w:ascii="Arial" w:hAnsi="Arial" w:cs="Arial"/>
          <w:lang w:eastAsia="en-GB"/>
        </w:rPr>
        <w:t xml:space="preserve">(These are the people seeking proxy access to the patient’s online records, appointments or repeat prescription.) 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45D96" w:rsidRPr="00545D96" w:rsidTr="00D23BBE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545D96" w:rsidRPr="00545D96" w:rsidTr="00D23BB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545D96" w:rsidRPr="00545D96" w:rsidTr="00D23BB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545D96" w:rsidRPr="00545D96" w:rsidTr="00D23BBE">
        <w:trPr>
          <w:trHeight w:val="1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              (tick if both same address </w:t>
            </w:r>
            <w:r w:rsidRPr="00545D96">
              <w:rPr>
                <w:rFonts w:ascii="Arial" w:hAnsi="Arial" w:cs="Arial"/>
                <w:iCs/>
                <w:sz w:val="22"/>
                <w:szCs w:val="22"/>
              </w:rPr>
              <w:sym w:font="Wingdings" w:char="F06F"/>
            </w:r>
            <w:r w:rsidRPr="00545D96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545D96" w:rsidRPr="00545D96" w:rsidTr="00D23BB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545D96" w:rsidRPr="00545D96" w:rsidTr="00D23BB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545D96" w:rsidRPr="00545D96" w:rsidTr="00D23BB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81" w:rsidRPr="00545D96" w:rsidRDefault="00C02581" w:rsidP="00D23BB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5D96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:rsidR="00C02581" w:rsidRPr="00545D96" w:rsidRDefault="00C02581" w:rsidP="00C02581">
      <w:pPr>
        <w:jc w:val="both"/>
        <w:rPr>
          <w:rFonts w:ascii="Arial" w:eastAsia="Arial Unicode MS" w:hAnsi="Arial" w:cs="Arial"/>
          <w:b/>
          <w:bCs/>
        </w:rPr>
      </w:pPr>
    </w:p>
    <w:p w:rsidR="00C02581" w:rsidRPr="00545D96" w:rsidRDefault="00C02581" w:rsidP="00C02581">
      <w:pPr>
        <w:spacing w:before="120" w:after="120"/>
        <w:jc w:val="both"/>
        <w:rPr>
          <w:rFonts w:ascii="Arial" w:hAnsi="Arial" w:cs="Arial"/>
          <w:b/>
          <w:bCs/>
          <w:sz w:val="32"/>
          <w:szCs w:val="32"/>
        </w:rPr>
      </w:pPr>
      <w:r w:rsidRPr="00545D96">
        <w:rPr>
          <w:rFonts w:ascii="Arial" w:hAnsi="Arial" w:cs="Arial"/>
          <w:b/>
          <w:bCs/>
          <w:sz w:val="32"/>
          <w:szCs w:val="32"/>
        </w:rPr>
        <w:t>For practice use only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545D96" w:rsidRPr="00545D96" w:rsidTr="00D23BBE">
        <w:trPr>
          <w:trHeight w:val="61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The patient’s NHS number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The patient’s practice computer ID number</w:t>
            </w:r>
          </w:p>
        </w:tc>
      </w:tr>
      <w:tr w:rsidR="00545D96" w:rsidRPr="00545D96" w:rsidTr="00D23BBE">
        <w:trPr>
          <w:trHeight w:val="11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Identity verified by</w:t>
            </w:r>
          </w:p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(initials)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Date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Method of verification</w:t>
            </w:r>
          </w:p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Vouching </w:t>
            </w: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sym w:font="Wingdings" w:char="F06F"/>
            </w:r>
          </w:p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Vouching with information in record </w:t>
            </w: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sym w:font="Wingdings" w:char="F06F"/>
            </w: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   </w:t>
            </w:r>
          </w:p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Photo ID and proof of residence </w:t>
            </w: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sym w:font="Wingdings" w:char="F06F"/>
            </w:r>
          </w:p>
        </w:tc>
      </w:tr>
      <w:tr w:rsidR="00545D96" w:rsidRPr="00545D96" w:rsidTr="00D23BBE">
        <w:trPr>
          <w:trHeight w:val="47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Proxy access authorised by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Date</w:t>
            </w:r>
          </w:p>
        </w:tc>
      </w:tr>
      <w:tr w:rsidR="00545D96" w:rsidRPr="00545D96" w:rsidTr="00D23BBE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Date account created </w:t>
            </w:r>
          </w:p>
        </w:tc>
      </w:tr>
      <w:tr w:rsidR="00545D96" w:rsidRPr="00545D96" w:rsidTr="00D23BBE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Date passphrase sent </w:t>
            </w:r>
          </w:p>
        </w:tc>
      </w:tr>
      <w:tr w:rsidR="00C02581" w:rsidRPr="00545D96" w:rsidTr="00D23BBE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spacing w:before="0" w:after="0"/>
              <w:ind w:right="34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Level of record access enabled </w:t>
            </w:r>
          </w:p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spacing w:before="0" w:after="0"/>
              <w:ind w:right="34"/>
              <w:rPr>
                <w:rFonts w:ascii="Arial" w:eastAsia="Arial Unicode MS" w:hAnsi="Arial" w:cs="Arial"/>
                <w:i w:val="0"/>
                <w:iCs/>
                <w:color w:val="auto"/>
                <w:sz w:val="16"/>
                <w:szCs w:val="16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16"/>
                <w:szCs w:val="16"/>
                <w:bdr w:val="nil"/>
              </w:rPr>
              <w:t xml:space="preserve">                                                 </w:t>
            </w:r>
          </w:p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34"/>
              <w:jc w:val="right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single" w:sz="4" w:space="0" w:color="auto" w:frame="1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 xml:space="preserve">Contractual minimum </w:t>
            </w: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single" w:sz="4" w:space="0" w:color="auto" w:frame="1"/>
              </w:rPr>
              <w:t>√</w:t>
            </w:r>
          </w:p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34"/>
              <w:jc w:val="right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single" w:sz="4" w:space="0" w:color="auto" w:frame="1"/>
              </w:rPr>
              <w:t>Other……………………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81" w:rsidRPr="00545D96" w:rsidRDefault="00C02581" w:rsidP="00D23BBE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</w:pPr>
            <w:r w:rsidRPr="00545D96">
              <w:rPr>
                <w:rFonts w:ascii="Arial" w:eastAsia="Arial Unicode MS" w:hAnsi="Arial" w:cs="Arial"/>
                <w:i w:val="0"/>
                <w:iCs/>
                <w:color w:val="auto"/>
                <w:sz w:val="22"/>
                <w:szCs w:val="22"/>
                <w:bdr w:val="nil"/>
              </w:rPr>
              <w:t>Notes / comments on proxy access</w:t>
            </w:r>
          </w:p>
        </w:tc>
      </w:tr>
    </w:tbl>
    <w:p w:rsidR="00C02581" w:rsidRPr="00545D96" w:rsidRDefault="00C02581" w:rsidP="00C02581">
      <w:pPr>
        <w:rPr>
          <w:rFonts w:ascii="Times New Roman" w:eastAsia="Arial Unicode MS" w:hAnsi="Times New Roman"/>
          <w:sz w:val="24"/>
          <w:szCs w:val="24"/>
          <w:lang w:val="en-US"/>
        </w:rPr>
      </w:pPr>
    </w:p>
    <w:p w:rsidR="00C02581" w:rsidRPr="00545D96" w:rsidRDefault="00C02581" w:rsidP="00C02581">
      <w:pPr>
        <w:spacing w:after="0" w:line="240" w:lineRule="auto"/>
        <w:rPr>
          <w:rFonts w:cs="Calibri"/>
          <w:u w:val="single"/>
          <w:lang w:eastAsia="en-GB"/>
        </w:rPr>
      </w:pPr>
    </w:p>
    <w:p w:rsidR="00C02581" w:rsidRPr="00545D96" w:rsidRDefault="00C02581" w:rsidP="00C02581">
      <w:pPr>
        <w:spacing w:after="0" w:line="240" w:lineRule="auto"/>
        <w:rPr>
          <w:rFonts w:cs="Calibri"/>
          <w:u w:val="single"/>
          <w:lang w:eastAsia="en-GB"/>
        </w:rPr>
      </w:pPr>
    </w:p>
    <w:p w:rsidR="00C02581" w:rsidRPr="00545D96" w:rsidRDefault="00C02581" w:rsidP="00C02581">
      <w:pPr>
        <w:spacing w:after="0" w:line="240" w:lineRule="auto"/>
        <w:rPr>
          <w:rFonts w:cs="Calibri"/>
          <w:u w:val="single"/>
          <w:lang w:eastAsia="en-GB"/>
        </w:rPr>
      </w:pPr>
    </w:p>
    <w:p w:rsidR="007A386F" w:rsidRPr="00545D96" w:rsidRDefault="007A386F"/>
    <w:sectPr w:rsidR="007A386F" w:rsidRPr="00545D96" w:rsidSect="0024703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08D8" w:rsidRDefault="005C08D8">
      <w:pPr>
        <w:spacing w:after="0" w:line="240" w:lineRule="auto"/>
      </w:pPr>
      <w:r>
        <w:separator/>
      </w:r>
    </w:p>
  </w:endnote>
  <w:endnote w:type="continuationSeparator" w:id="0">
    <w:p w:rsidR="005C08D8" w:rsidRDefault="005C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7B22" w:rsidRPr="00545D96" w:rsidRDefault="00C02581" w:rsidP="005A7BD0">
    <w:pPr>
      <w:pStyle w:val="Footer"/>
      <w:rPr>
        <w:sz w:val="16"/>
        <w:szCs w:val="16"/>
      </w:rPr>
    </w:pPr>
    <w:r w:rsidRPr="00545D96">
      <w:rPr>
        <w:i/>
        <w:sz w:val="16"/>
        <w:szCs w:val="16"/>
      </w:rPr>
      <w:t>Procedure for Online access / Policy No …. / dated / review date/v1.0</w:t>
    </w:r>
  </w:p>
  <w:p w:rsidR="00D97B22" w:rsidRDefault="00C02581" w:rsidP="005A7BD0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97B22" w:rsidRPr="00432AC8" w:rsidRDefault="00D97B22" w:rsidP="005A7BD0">
    <w:pPr>
      <w:pStyle w:val="Footer"/>
      <w:jc w:val="right"/>
      <w:rPr>
        <w:i/>
        <w:color w:val="D9D9D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08D8" w:rsidRDefault="005C08D8">
      <w:pPr>
        <w:spacing w:after="0" w:line="240" w:lineRule="auto"/>
      </w:pPr>
      <w:r>
        <w:separator/>
      </w:r>
    </w:p>
  </w:footnote>
  <w:footnote w:type="continuationSeparator" w:id="0">
    <w:p w:rsidR="005C08D8" w:rsidRDefault="005C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7B22" w:rsidRDefault="00D97B22" w:rsidP="005A7B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85188">
    <w:abstractNumId w:val="0"/>
  </w:num>
  <w:num w:numId="2" w16cid:durableId="251861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413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DD"/>
    <w:rsid w:val="00090383"/>
    <w:rsid w:val="004008E0"/>
    <w:rsid w:val="00545D96"/>
    <w:rsid w:val="005C08D8"/>
    <w:rsid w:val="005C1BFC"/>
    <w:rsid w:val="007A386F"/>
    <w:rsid w:val="008F7EDD"/>
    <w:rsid w:val="00C02581"/>
    <w:rsid w:val="00D97B22"/>
    <w:rsid w:val="00D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EFC9"/>
  <w15:docId w15:val="{6D9B43E9-79A0-4F3E-A3F2-5502E790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5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581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02581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581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2581"/>
    <w:rPr>
      <w:rFonts w:ascii="Calibri" w:eastAsia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581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eastAsia="Arial Unicode MS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02581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C02581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C02581"/>
    <w:pPr>
      <w:spacing w:before="60" w:after="60" w:line="240" w:lineRule="auto"/>
    </w:pPr>
    <w:rPr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uiPriority w:val="99"/>
    <w:unhideWhenUsed/>
    <w:rsid w:val="00C02581"/>
    <w:rPr>
      <w:vertAlign w:val="superscript"/>
    </w:rPr>
  </w:style>
  <w:style w:type="paragraph" w:customStyle="1" w:styleId="TickBox">
    <w:name w:val="Tick Box"/>
    <w:basedOn w:val="BodyText"/>
    <w:qFormat/>
    <w:rsid w:val="00C025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C025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5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Of England Commissioning Support Unit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Binks, Sherry</dc:creator>
  <cp:lastModifiedBy>Katy Morson</cp:lastModifiedBy>
  <cp:revision>1</cp:revision>
  <dcterms:created xsi:type="dcterms:W3CDTF">2024-12-11T13:50:00Z</dcterms:created>
  <dcterms:modified xsi:type="dcterms:W3CDTF">2024-12-11T13:50:00Z</dcterms:modified>
</cp:coreProperties>
</file>